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79A" w:rsidRDefault="00F6479A" w:rsidP="00F6479A">
      <w:pPr>
        <w:rPr>
          <w:b/>
          <w:color w:val="000000"/>
          <w:sz w:val="28"/>
          <w:szCs w:val="28"/>
        </w:rPr>
      </w:pPr>
      <w:bookmarkStart w:id="0" w:name="_GoBack"/>
      <w:bookmarkEnd w:id="0"/>
      <w:r w:rsidRPr="00F6479A">
        <w:rPr>
          <w:rFonts w:hint="eastAsia"/>
          <w:b/>
          <w:color w:val="000000"/>
          <w:sz w:val="28"/>
          <w:szCs w:val="28"/>
        </w:rPr>
        <w:t>Ⅱ</w:t>
      </w:r>
      <w:r w:rsidRPr="00F6479A">
        <w:rPr>
          <w:rFonts w:hint="eastAsia"/>
          <w:b/>
          <w:color w:val="000000"/>
          <w:sz w:val="28"/>
          <w:szCs w:val="28"/>
        </w:rPr>
        <w:t xml:space="preserve">. </w:t>
      </w:r>
      <w:r w:rsidRPr="00F6479A">
        <w:rPr>
          <w:rFonts w:hint="eastAsia"/>
          <w:b/>
          <w:color w:val="000000"/>
          <w:sz w:val="28"/>
          <w:szCs w:val="28"/>
        </w:rPr>
        <w:t>一般演題２</w:t>
      </w:r>
    </w:p>
    <w:p w:rsidR="00F6479A" w:rsidRDefault="00F6479A" w:rsidP="00F6479A">
      <w:pPr>
        <w:rPr>
          <w:b/>
          <w:color w:val="000000"/>
          <w:sz w:val="28"/>
          <w:szCs w:val="28"/>
        </w:rPr>
      </w:pPr>
      <w:r w:rsidRPr="00F6479A">
        <w:rPr>
          <w:rFonts w:hint="eastAsia"/>
          <w:b/>
          <w:color w:val="000000"/>
          <w:sz w:val="28"/>
          <w:szCs w:val="28"/>
        </w:rPr>
        <w:t>（症例報告</w:t>
      </w:r>
      <w:r w:rsidRPr="00F6479A">
        <w:rPr>
          <w:rFonts w:hint="eastAsia"/>
          <w:b/>
          <w:color w:val="000000"/>
          <w:sz w:val="28"/>
          <w:szCs w:val="28"/>
        </w:rPr>
        <w:t xml:space="preserve"> </w:t>
      </w:r>
      <w:r w:rsidRPr="00F6479A">
        <w:rPr>
          <w:rFonts w:hint="eastAsia"/>
          <w:b/>
          <w:color w:val="000000"/>
          <w:sz w:val="28"/>
          <w:szCs w:val="28"/>
        </w:rPr>
        <w:t>発表</w:t>
      </w:r>
      <w:r w:rsidRPr="00F6479A">
        <w:rPr>
          <w:rFonts w:hint="eastAsia"/>
          <w:b/>
          <w:color w:val="000000"/>
          <w:sz w:val="28"/>
          <w:szCs w:val="28"/>
        </w:rPr>
        <w:t>7</w:t>
      </w:r>
      <w:r w:rsidRPr="00F6479A">
        <w:rPr>
          <w:rFonts w:hint="eastAsia"/>
          <w:b/>
          <w:color w:val="000000"/>
          <w:sz w:val="28"/>
          <w:szCs w:val="28"/>
        </w:rPr>
        <w:t>分，質疑応答</w:t>
      </w:r>
      <w:r w:rsidRPr="00F6479A">
        <w:rPr>
          <w:rFonts w:hint="eastAsia"/>
          <w:b/>
          <w:color w:val="000000"/>
          <w:sz w:val="28"/>
          <w:szCs w:val="28"/>
        </w:rPr>
        <w:t>3</w:t>
      </w:r>
      <w:r w:rsidRPr="00F6479A">
        <w:rPr>
          <w:rFonts w:hint="eastAsia"/>
          <w:b/>
          <w:color w:val="000000"/>
          <w:sz w:val="28"/>
          <w:szCs w:val="28"/>
        </w:rPr>
        <w:t>分）</w:t>
      </w:r>
      <w:r w:rsidRPr="00F6479A">
        <w:rPr>
          <w:b/>
          <w:color w:val="000000"/>
          <w:sz w:val="28"/>
          <w:szCs w:val="28"/>
        </w:rPr>
        <w:t>14:25</w:t>
      </w:r>
      <w:r w:rsidRPr="00F6479A">
        <w:rPr>
          <w:rFonts w:hint="eastAsia"/>
          <w:b/>
          <w:color w:val="000000"/>
          <w:sz w:val="28"/>
          <w:szCs w:val="28"/>
        </w:rPr>
        <w:t>〜</w:t>
      </w:r>
      <w:r w:rsidRPr="00F6479A">
        <w:rPr>
          <w:b/>
          <w:color w:val="000000"/>
          <w:sz w:val="28"/>
          <w:szCs w:val="28"/>
        </w:rPr>
        <w:t>14:35</w:t>
      </w:r>
    </w:p>
    <w:p w:rsidR="00F6479A" w:rsidRDefault="00F6479A" w:rsidP="00F6479A">
      <w:pPr>
        <w:rPr>
          <w:b/>
          <w:color w:val="000000"/>
          <w:sz w:val="28"/>
          <w:szCs w:val="28"/>
        </w:rPr>
      </w:pPr>
    </w:p>
    <w:p w:rsidR="00F6479A" w:rsidRDefault="00F6479A" w:rsidP="00F6479A">
      <w:r w:rsidRPr="008529A2">
        <w:rPr>
          <w:b/>
          <w:color w:val="000000"/>
          <w:sz w:val="28"/>
          <w:szCs w:val="28"/>
        </w:rPr>
        <w:t>2.</w:t>
      </w:r>
      <w:r>
        <w:rPr>
          <w:b/>
          <w:color w:val="000000"/>
          <w:sz w:val="28"/>
          <w:szCs w:val="28"/>
        </w:rPr>
        <w:t>4</w:t>
      </w:r>
      <w:r w:rsidRPr="00C3437A">
        <w:rPr>
          <w:rFonts w:hint="eastAsia"/>
          <w:sz w:val="28"/>
          <w:szCs w:val="28"/>
        </w:rPr>
        <w:t>子宮頸部由来の癌肉腫が最も疑われた一例</w:t>
      </w:r>
    </w:p>
    <w:p w:rsidR="00F6479A" w:rsidRDefault="00F6479A" w:rsidP="00F6479A"/>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横浜市立大学附属病院　産婦人科</w:t>
      </w:r>
      <w:r w:rsidRPr="0042287C">
        <w:rPr>
          <w:rFonts w:hint="eastAsia"/>
          <w:color w:val="000000"/>
          <w:sz w:val="20"/>
          <w:vertAlign w:val="superscript"/>
        </w:rPr>
        <w:t>1)</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病理診断部</w:t>
      </w:r>
      <w:r w:rsidRPr="0042287C">
        <w:rPr>
          <w:rFonts w:hint="eastAsia"/>
          <w:color w:val="000000"/>
          <w:sz w:val="20"/>
          <w:vertAlign w:val="superscript"/>
        </w:rPr>
        <w:t>2)</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分子病理学教室</w:t>
      </w:r>
      <w:r w:rsidRPr="0042287C">
        <w:rPr>
          <w:rFonts w:hint="eastAsia"/>
          <w:color w:val="000000"/>
          <w:sz w:val="20"/>
          <w:vertAlign w:val="superscript"/>
        </w:rPr>
        <w:t>3)</w:t>
      </w:r>
    </w:p>
    <w:p w:rsidR="00F6479A" w:rsidRPr="00C3437A" w:rsidRDefault="00F6479A" w:rsidP="00F6479A">
      <w:pPr>
        <w:rPr>
          <w:rFonts w:asciiTheme="minorEastAsia" w:eastAsiaTheme="minorEastAsia" w:hAnsiTheme="minorEastAsia"/>
          <w:sz w:val="20"/>
          <w:szCs w:val="20"/>
        </w:rPr>
      </w:pP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〇　松永竜也</w:t>
      </w:r>
      <w:r w:rsidRPr="0042287C">
        <w:rPr>
          <w:rFonts w:hint="eastAsia"/>
          <w:color w:val="000000"/>
          <w:sz w:val="20"/>
          <w:vertAlign w:val="superscript"/>
        </w:rPr>
        <w:t>1)</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紙谷菜津子</w:t>
      </w:r>
      <w:r w:rsidRPr="0042287C">
        <w:rPr>
          <w:rFonts w:hint="eastAsia"/>
          <w:color w:val="000000"/>
          <w:sz w:val="20"/>
          <w:vertAlign w:val="superscript"/>
        </w:rPr>
        <w:t>1)</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今井雄一</w:t>
      </w:r>
      <w:r w:rsidRPr="0042287C">
        <w:rPr>
          <w:rFonts w:hint="eastAsia"/>
          <w:color w:val="000000"/>
          <w:sz w:val="20"/>
          <w:vertAlign w:val="superscript"/>
        </w:rPr>
        <w:t>1)</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水島大一</w:t>
      </w:r>
      <w:r w:rsidRPr="0042287C">
        <w:rPr>
          <w:rFonts w:hint="eastAsia"/>
          <w:color w:val="000000"/>
          <w:sz w:val="20"/>
          <w:vertAlign w:val="superscript"/>
        </w:rPr>
        <w:t>1)</w:t>
      </w:r>
      <w:r w:rsidRPr="006A46EF">
        <w:rPr>
          <w:rFonts w:hint="eastAsia"/>
          <w:color w:val="000000"/>
          <w:sz w:val="20"/>
        </w:rPr>
        <w:t xml:space="preserve"> </w:t>
      </w:r>
      <w:r>
        <w:rPr>
          <w:rFonts w:hint="eastAsia"/>
          <w:color w:val="000000"/>
          <w:sz w:val="20"/>
        </w:rPr>
        <w:t>，</w:t>
      </w: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ルイズ横田奈朋</w:t>
      </w:r>
      <w:r w:rsidRPr="0042287C">
        <w:rPr>
          <w:rFonts w:hint="eastAsia"/>
          <w:color w:val="000000"/>
          <w:sz w:val="20"/>
          <w:vertAlign w:val="superscript"/>
        </w:rPr>
        <w:t>1)</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西尾由紀子</w:t>
      </w:r>
      <w:r w:rsidRPr="0042287C">
        <w:rPr>
          <w:rFonts w:hint="eastAsia"/>
          <w:color w:val="000000"/>
          <w:sz w:val="20"/>
          <w:vertAlign w:val="superscript"/>
        </w:rPr>
        <w:t>2)</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三田和博</w:t>
      </w:r>
      <w:r w:rsidRPr="0042287C">
        <w:rPr>
          <w:rFonts w:hint="eastAsia"/>
          <w:color w:val="000000"/>
          <w:sz w:val="20"/>
          <w:vertAlign w:val="superscript"/>
        </w:rPr>
        <w:t>2)</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古屋充子</w:t>
      </w:r>
      <w:r w:rsidRPr="0042287C">
        <w:rPr>
          <w:rFonts w:hint="eastAsia"/>
          <w:color w:val="000000"/>
          <w:sz w:val="20"/>
          <w:vertAlign w:val="superscript"/>
        </w:rPr>
        <w:t>3)</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山中正二</w:t>
      </w:r>
      <w:r w:rsidRPr="0042287C">
        <w:rPr>
          <w:rFonts w:hint="eastAsia"/>
          <w:color w:val="000000"/>
          <w:sz w:val="20"/>
          <w:vertAlign w:val="superscript"/>
        </w:rPr>
        <w:t>2)</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 xml:space="preserve">　大橋健一</w:t>
      </w:r>
      <w:r w:rsidRPr="0042287C">
        <w:rPr>
          <w:rFonts w:hint="eastAsia"/>
          <w:color w:val="000000"/>
          <w:sz w:val="20"/>
          <w:vertAlign w:val="superscript"/>
        </w:rPr>
        <w:t>2)</w:t>
      </w:r>
      <w:r w:rsidRPr="006A46EF">
        <w:rPr>
          <w:rFonts w:hint="eastAsia"/>
          <w:color w:val="000000"/>
          <w:sz w:val="20"/>
        </w:rPr>
        <w:t xml:space="preserve"> </w:t>
      </w:r>
      <w:r>
        <w:rPr>
          <w:rFonts w:hint="eastAsia"/>
          <w:color w:val="000000"/>
          <w:sz w:val="20"/>
        </w:rPr>
        <w:t>，</w:t>
      </w:r>
      <w:r w:rsidRPr="00C3437A">
        <w:rPr>
          <w:rFonts w:asciiTheme="minorEastAsia" w:eastAsiaTheme="minorEastAsia" w:hAnsiTheme="minorEastAsia" w:hint="eastAsia"/>
          <w:sz w:val="20"/>
          <w:szCs w:val="20"/>
        </w:rPr>
        <w:t>宮城悦子</w:t>
      </w:r>
      <w:r w:rsidRPr="0042287C">
        <w:rPr>
          <w:rFonts w:hint="eastAsia"/>
          <w:color w:val="000000"/>
          <w:sz w:val="20"/>
          <w:vertAlign w:val="superscript"/>
        </w:rPr>
        <w:t>1)</w:t>
      </w:r>
      <w:r w:rsidRPr="006A46EF">
        <w:rPr>
          <w:rFonts w:hint="eastAsia"/>
          <w:color w:val="000000"/>
          <w:sz w:val="20"/>
        </w:rPr>
        <w:t xml:space="preserve"> </w:t>
      </w:r>
      <w:r>
        <w:rPr>
          <w:rFonts w:hint="eastAsia"/>
          <w:color w:val="000000"/>
          <w:sz w:val="20"/>
        </w:rPr>
        <w:t>，</w:t>
      </w:r>
    </w:p>
    <w:p w:rsidR="00F6479A" w:rsidRPr="00C3437A" w:rsidRDefault="00F6479A" w:rsidP="00F6479A">
      <w:pPr>
        <w:rPr>
          <w:rFonts w:asciiTheme="minorEastAsia" w:eastAsiaTheme="minorEastAsia" w:hAnsiTheme="minorEastAsia"/>
          <w:sz w:val="20"/>
          <w:szCs w:val="20"/>
        </w:rPr>
      </w:pP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【はじめに】</w:t>
      </w: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子宮頸部に発生する癌肉腫は非常に稀で</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上皮成分と間質成分の双方の悪性細胞が混在した腫瘍であり</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その性質上細胞診にて組織型を推定することは困難とされる</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子宮頸部由来の癌肉腫が最も疑われた1例を経験し</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組織診断後に頸部細胞診を後方視的に検討した</w:t>
      </w:r>
      <w:r>
        <w:rPr>
          <w:rFonts w:asciiTheme="minorEastAsia" w:eastAsiaTheme="minorEastAsia" w:hAnsiTheme="minorEastAsia"/>
          <w:sz w:val="20"/>
          <w:szCs w:val="20"/>
        </w:rPr>
        <w:t>．</w:t>
      </w: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【症例】</w:t>
      </w: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52歳女性</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難治性膀胱炎の精査目的で撮影されたCTにて子宮腫大を認め</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婦人科を受診し</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子宮頸癌の疑いにて当院へ紹介とな</w:t>
      </w:r>
      <w:r w:rsidRPr="00C3437A">
        <w:rPr>
          <w:rFonts w:asciiTheme="minorEastAsia" w:eastAsiaTheme="minorEastAsia" w:hAnsiTheme="minorEastAsia" w:hint="eastAsia"/>
          <w:sz w:val="20"/>
          <w:szCs w:val="20"/>
        </w:rPr>
        <w:lastRenderedPageBreak/>
        <w:t>った</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腟鏡診にて腟部は外向性に発育する6㎝大の腫瘤に置換され</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一部円蓋部まで浸潤を認めた</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両側傍子宮結合織は骨盤壁まで達しないが浸潤を認めた</w:t>
      </w:r>
      <w:r>
        <w:rPr>
          <w:rFonts w:asciiTheme="minorEastAsia" w:eastAsiaTheme="minorEastAsia" w:hAnsiTheme="minorEastAsia"/>
          <w:sz w:val="20"/>
          <w:szCs w:val="20"/>
        </w:rPr>
        <w:t>．</w:t>
      </w: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【細胞所見】</w:t>
      </w: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出血性炎症性背景で</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N/C比はやや高く</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核の不整及び大小不同を認める異型細胞で構成されるシート状集塊が多くみられた</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その異型細胞は</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クロマチンが粗造で核小体が目立つ細胞が多く</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一部はクロマチンが淡く</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核小体の目立たない細胞の2種類を認めたが</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周囲にオレンジG好性の細胞や奇怪細胞も見られ</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扁平上皮癌を第一に考える像であった</w:t>
      </w:r>
      <w:r>
        <w:rPr>
          <w:rFonts w:asciiTheme="minorEastAsia" w:eastAsiaTheme="minorEastAsia" w:hAnsiTheme="minorEastAsia"/>
          <w:sz w:val="20"/>
          <w:szCs w:val="20"/>
        </w:rPr>
        <w:t>．</w:t>
      </w: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【組織所見（生検検体</w:t>
      </w:r>
      <w:r w:rsidRPr="00C3437A">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w:t>
      </w: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凝血塊に混じって好酸性の細胞質と明瞭な核小体をもつ異型細胞が充実性胞巣を形成していた</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一部に淡明な細胞質を持つ腫瘍細胞や紡錘形の腫瘍細胞も見られた</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免疫組織学的にはCK7陽性となる上皮性成分とVimentin陽性の間質性成分があり</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生検においては扁平上皮癌と子宮頸部間質肉腫との同所性癌肉腫を最も考える所見であった</w:t>
      </w:r>
      <w:r>
        <w:rPr>
          <w:rFonts w:asciiTheme="minorEastAsia" w:eastAsiaTheme="minorEastAsia" w:hAnsiTheme="minorEastAsia"/>
          <w:sz w:val="20"/>
          <w:szCs w:val="20"/>
        </w:rPr>
        <w:t>．</w:t>
      </w: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【考察】</w:t>
      </w:r>
    </w:p>
    <w:p w:rsidR="00F6479A" w:rsidRPr="00C3437A" w:rsidRDefault="00F6479A" w:rsidP="00F6479A">
      <w:pPr>
        <w:rPr>
          <w:rFonts w:asciiTheme="minorEastAsia" w:eastAsiaTheme="minorEastAsia" w:hAnsiTheme="minorEastAsia"/>
          <w:sz w:val="20"/>
          <w:szCs w:val="20"/>
        </w:rPr>
      </w:pPr>
      <w:r w:rsidRPr="00C3437A">
        <w:rPr>
          <w:rFonts w:asciiTheme="minorEastAsia" w:eastAsiaTheme="minorEastAsia" w:hAnsiTheme="minorEastAsia" w:hint="eastAsia"/>
          <w:sz w:val="20"/>
          <w:szCs w:val="20"/>
        </w:rPr>
        <w:t>癌肉腫の細胞診による診断率は決して高くないが</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本症例においても細胞診のみで推測することは困難であった</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今後放射線治療後に子宮全摘術を予定しており</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最終診断と併せて検討するが</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上皮成分が扁平上皮癌である同所性癌肉腫であったため</w:t>
      </w:r>
      <w:r>
        <w:rPr>
          <w:rFonts w:asciiTheme="minorEastAsia" w:eastAsiaTheme="minorEastAsia" w:hAnsiTheme="minorEastAsia"/>
          <w:sz w:val="20"/>
          <w:szCs w:val="20"/>
        </w:rPr>
        <w:t>，</w:t>
      </w:r>
      <w:r w:rsidRPr="00C3437A">
        <w:rPr>
          <w:rFonts w:asciiTheme="minorEastAsia" w:eastAsiaTheme="minorEastAsia" w:hAnsiTheme="minorEastAsia" w:hint="eastAsia"/>
          <w:sz w:val="20"/>
          <w:szCs w:val="20"/>
        </w:rPr>
        <w:t>細胞形態学的に鑑別することが困難であったことが考えられた</w:t>
      </w:r>
      <w:r>
        <w:rPr>
          <w:rFonts w:asciiTheme="minorEastAsia" w:eastAsiaTheme="minorEastAsia" w:hAnsiTheme="minorEastAsia"/>
          <w:sz w:val="20"/>
          <w:szCs w:val="20"/>
        </w:rPr>
        <w:t>．</w:t>
      </w:r>
    </w:p>
    <w:p w:rsidR="00F6479A" w:rsidRPr="00C3437A" w:rsidRDefault="00F6479A" w:rsidP="00F6479A">
      <w:pPr>
        <w:spacing w:line="276" w:lineRule="auto"/>
        <w:rPr>
          <w:rFonts w:asciiTheme="minorEastAsia" w:eastAsiaTheme="minorEastAsia" w:hAnsiTheme="minorEastAsia"/>
          <w:color w:val="000000"/>
          <w:sz w:val="20"/>
          <w:szCs w:val="20"/>
        </w:rPr>
      </w:pPr>
    </w:p>
    <w:p w:rsidR="003F57AB" w:rsidRDefault="003F57AB"/>
    <w:sectPr w:rsidR="003F57AB" w:rsidSect="00D5483B">
      <w:pgSz w:w="10320" w:h="14578"/>
      <w:pgMar w:top="1701" w:right="1701"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9A"/>
    <w:rsid w:val="0016248A"/>
    <w:rsid w:val="003F57AB"/>
    <w:rsid w:val="00F6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15:docId w15:val="{52B7586E-32B8-4A38-8CFB-0ED74AF84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79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tozawa akiko</dc:creator>
  <cp:keywords/>
  <dc:description/>
  <cp:lastModifiedBy>磯崎 勝</cp:lastModifiedBy>
  <cp:revision>2</cp:revision>
  <dcterms:created xsi:type="dcterms:W3CDTF">2018-10-01T16:49:00Z</dcterms:created>
  <dcterms:modified xsi:type="dcterms:W3CDTF">2018-10-01T16:49:00Z</dcterms:modified>
</cp:coreProperties>
</file>